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4-2024 i Leks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