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60113-2022 i Leksands kommun</w:t>
      </w:r>
    </w:p>
    <w:p>
      <w:r>
        <w:t>Denna tillsynsbegäran behandlar höga naturvärden i avverkningsanmälan A 60113-2022 i Leksands kommun som inkom 2022-12-14 och omfattar 3,7 ha.</w:t>
      </w:r>
    </w:p>
    <w:p>
      <w:pPr>
        <w:pStyle w:val="Caption"/>
      </w:pPr>
      <w:r>
        <w:drawing>
          <wp:inline xmlns:a="http://schemas.openxmlformats.org/drawingml/2006/main" xmlns:pic="http://schemas.openxmlformats.org/drawingml/2006/picture">
            <wp:extent cx="3784528" cy="5724000"/>
            <wp:docPr id="1" name="Picture 1"/>
            <wp:cNvGraphicFramePr>
              <a:graphicFrameLocks noChangeAspect="1"/>
            </wp:cNvGraphicFramePr>
            <a:graphic>
              <a:graphicData uri="http://schemas.openxmlformats.org/drawingml/2006/picture">
                <pic:pic>
                  <pic:nvPicPr>
                    <pic:cNvPr id="0" name="A 60113-2022 karta.png"/>
                    <pic:cNvPicPr/>
                  </pic:nvPicPr>
                  <pic:blipFill>
                    <a:blip r:embed="rId16"/>
                    <a:stretch>
                      <a:fillRect/>
                    </a:stretch>
                  </pic:blipFill>
                  <pic:spPr>
                    <a:xfrm>
                      <a:off x="0" y="0"/>
                      <a:ext cx="378452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6730750, E 510593 i SWEREF 99 TM.</w:t>
      </w:r>
    </w:p>
    <w:p>
      <w:r>
        <w:t>Inom 12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