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953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9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62 naturvårdsarter, varav 29 är rödlistade, 23 är fridlysta, 37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