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27 naturvårdsarter, varav 10 är rödlistade, 10 är fridlysta, 18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linnea (T), spillkråka (T, §4), sälg (T), tjäder (T, §4), tofsmes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