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större brunfladdermus (§4a),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större brunfladdermus (§4a),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