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21419-2023 i Leksands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