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5574-2024 i Leksands kommun</w:t>
      </w:r>
    </w:p>
    <w:p>
      <w:r>
        <w:t>Denna tillsynsbegäran behandlar höga naturvärden i avverkningsanmälan A 5574-2024 i Leksands kommun som inkom 2024-02-12 och omfattar 0,4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574-2024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6730872, E 494054 i SWEREF 99 TM.</w:t>
      </w:r>
    </w:p>
    <w:p>
      <w:r>
        <w:t>Inom 20 meter från avverkningsanmälan finns fynd av 6 naturvårdsarter, varav 3 är rödlistade och 3 är signalarter (S): slåttergubbe (VU), lilavaxing (NT), scharlakansvaxing (NT), blodvaxing (S), broskvaxing (S) och papegojvaxing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