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27 naturvårdsarter, varav 10 är rödlistade, 10 är fridlysta, 18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linnea (T), spillkråka (T, §4), sälg (T),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