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953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9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62 naturvårdsarter, varav 29 är rödlistade, 23 är fridlysta, 37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bergfink (T, §4), blåsippa (T, §9), gråsiska (T, §4), gråspett (T, §4), järpe (T, §4), kransmossa (T), linnea (T), ormbär (T), skogsstjärna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