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1500-2025 i Leksands kommun</w:t>
      </w:r>
    </w:p>
    <w:p>
      <w:r>
        <w:t>Detta klagomål behandlar höga naturvärden i samrådsanmälan S 1500-2025 i Leksands kommun som inkom 2025-05-13 och omfattar 5,0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500-2025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6733083, E 513268 i SWEREF 99 TM.</w:t>
      </w:r>
    </w:p>
    <w:p>
      <w:r>
        <w:t>I och inom 24 meter från samrådsanmälan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52 fyndplatser för knärot registrerade på Artportalen. Figur 2 visar gränserna för buffertzoner på 50 m, som behöver lämnas kring fyndplatserna för att knärotslokalerna inte ska försvinna vid en avverkning. Av det samrådsanmälda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614605"/>
            <wp:docPr id="2" name="Picture 2"/>
            <wp:cNvGraphicFramePr>
              <a:graphicFrameLocks noChangeAspect="1"/>
            </wp:cNvGraphicFramePr>
            <a:graphic>
              <a:graphicData uri="http://schemas.openxmlformats.org/drawingml/2006/picture">
                <pic:pic>
                  <pic:nvPicPr>
                    <pic:cNvPr id="0" name="S 1500-2025 karta knärot.png"/>
                    <pic:cNvPicPr/>
                  </pic:nvPicPr>
                  <pic:blipFill>
                    <a:blip r:embed="rId17"/>
                    <a:stretch>
                      <a:fillRect/>
                    </a:stretch>
                  </pic:blipFill>
                  <pic:spPr>
                    <a:xfrm>
                      <a:off x="0" y="0"/>
                      <a:ext cx="5486400" cy="561460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6733083, E 513268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