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som inkom 2023-07-20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6720848, E 494378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