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som inkom 2025-02-02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6733269, E 510783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