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som inkom 2024-12-12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6743853, E 500583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