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18860-2025 i Leksands kommun</w:t>
      </w:r>
    </w:p>
    <w:p>
      <w:r>
        <w:t>Detta dokument behandlar höga naturvärden i avverkningsanmälan A 18860-2025 i Leksands kommun. Denna avverkningsanmälan inkom 2025-04-17 10:15:26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18860-2025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6725580, E 507321 i SWEREF 99 TM.</w:t>
      </w:r>
    </w:p>
    <w:p>
      <w:pPr>
        <w:pStyle w:val="Heading1"/>
      </w:pPr>
      <w:r>
        <w:t>Fridlysta arter</w:t>
      </w:r>
    </w:p>
    <w:p>
      <w:r>
        <w:t>Följande fridlysta arter har sina livsmiljöer och växtplatser i den avverkningsanmälda skogen: entita (NT, §4)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Järpe (NT, §4)</w:t>
      </w:r>
      <w:r>
        <w:t xml:space="preserve">,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Järpe är typisk art för </w:t>
      </w:r>
      <w:r>
        <w:rPr>
          <w:i/>
        </w:rPr>
        <w:t xml:space="preserve">9010 Taiga, 9080 Lövsumpskog </w:t>
      </w:r>
      <w:r>
        <w:t xml:space="preserve">och </w:t>
      </w:r>
      <w:r>
        <w:rPr>
          <w:i/>
        </w:rPr>
        <w:t xml:space="preserve">9740 Skogsbevuxen myr </w:t>
      </w:r>
      <w:r>
        <w:t>(SLU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