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164-2024</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