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1505-2022 i Leksa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