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33-2023 i Leks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