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avverkningsanmälan A 41718-2021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