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som inkom 2026-03-16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6724337, E 505991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vedtrappmossa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