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som inkom 2024-01-03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6719572, E 488226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