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39546-2025 i Leksands kommun</w:t>
      </w:r>
    </w:p>
    <w:p>
      <w:r>
        <w:t>Detta dokument behandlar höga naturvärden i avverkningsanmälan A 39546-2025 i Leksands kommun som inkom 2025-08-21 och omfattar 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14589" cy="5688000"/>
            <wp:docPr id="1" name="Picture 1"/>
            <wp:cNvGraphicFramePr>
              <a:graphicFrameLocks noChangeAspect="1"/>
            </wp:cNvGraphicFramePr>
            <a:graphic>
              <a:graphicData uri="http://schemas.openxmlformats.org/drawingml/2006/picture">
                <pic:pic>
                  <pic:nvPicPr>
                    <pic:cNvPr id="0" name="A 39546-2025 karta.png"/>
                    <pic:cNvPicPr/>
                  </pic:nvPicPr>
                  <pic:blipFill>
                    <a:blip r:embed="rId16"/>
                    <a:stretch>
                      <a:fillRect/>
                    </a:stretch>
                  </pic:blipFill>
                  <pic:spPr>
                    <a:xfrm>
                      <a:off x="0" y="0"/>
                      <a:ext cx="4714589" cy="5688000"/>
                    </a:xfrm>
                    <a:prstGeom prst="rect"/>
                  </pic:spPr>
                </pic:pic>
              </a:graphicData>
            </a:graphic>
          </wp:inline>
        </w:drawing>
      </w:r>
    </w:p>
    <w:p>
      <w:pPr>
        <w:pStyle w:val="Caption"/>
        <w:spacing w:after="240"/>
      </w:pPr>
      <w:r>
        <w:t>Figur 1. Fyndplatser för naturvårdsarter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6724670, E 493331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6 meter från avverkningsanmälan har följande 2 naturvårdsarter hittats: aspgelélav (VU, T) och stuplav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