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som inkom 2024-11-18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6720401, E 495093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