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5-2024 i Leksan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