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Denna avverkningsanmälan inkom 2026-04-01 09:15:35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