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som inkom 2026-06-05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6723902, E 479318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