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som inkom 2024-12-12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