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Detta dokument behandlar höga naturvärden i avverkningsanmälan A 63513-2023 i Leksands kommun som inkom 2023-12-14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6728813, E 505021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17 naturvårdsarter hittats: storspov (EN, §4), gråtrut (VU, §4), bläsand (NT, §4), entita (NT, T, §4), grönsångare (NT, §4), kricka (NT, §4), mindre hackspett (NT, T, §4), skrattmås (NT, §4), strandskata (NT, §4), sädesärla (NT, §4), talltita (NT, §4), fiskgjuse (§4), havsörn (§4), kungsfågel (§4), svartvit flugsnappare (§4), sångsvan (§4) och trana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gråtrut (VU, §4), bläsand (NT, §4), entita (NT, T, §4), grönsångare (NT, §4), kricka (NT, §4), mindre hackspett (NT, T, §4), skrattmås (NT, §4), strandskata (NT, §4), sädesärla (NT, §4), talltita (NT, §4), fiskgjuse (§4), havsörn (§4), kungsfågel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