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inom 16 meter från avverkningsanmälan A 51502-2022 i Leksands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