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inom 23 meter från avverkningsanmälan A 7928-2023 i Leksands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