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368-2026 i Leksands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