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dokument behandlar höga naturvärden i avverkningsanmälan A 16832-2023 i Rättviks kommun. Denna avverkningsanmälan inkom 2023-04-17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