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Detta dokument behandlar höga naturvärden i avverkningsanmälan A 12034-2024 i Rättviks kommun som inkom 2024-03-26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6761263, E 512666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2 naturvårdsarter hittats: brun gräsfjäril (VU, §4a) och violettkantad guldvinge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