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35869-2023 i Rättviks kommun</w:t>
      </w:r>
    </w:p>
    <w:p>
      <w:r>
        <w:t>Detta dokument behandlar höga naturvärden i avverkningsanmälan A 35869-2023 i Rättviks kommun. Denna avverkningsanmälan inkom 2023-08-09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garnlav (NT), rosenticka (NT), tretåig hackspett (NT, §4), ullticka (NT), bollvitmossa (S) och bronshjon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35869-2023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6754149, E 497303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