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16818-2024 i Rättviks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