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50604-2020 i Rättviks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