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kritporing (CR), urskogsporing (EN), smalfotad taggsvamp (VU), igelkott (NT), kolflarnlav (NT), kortskaftad ärgspik (NT), mörk kolflarnlav (NT), spillkråka (NT, §4), vaddporing (NT), vedskivlav (NT) och jättesvampmal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