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klagomål behandlar höga naturvärden i avverkningsanmälan A 16818-2024 i Rättviks kommun som inkom 2024-04-29 och omfattar 2,5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6782976, E 510702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