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10 meter från avverkningsanmälan finns fynd av 10 naturvårdsarter, varav 4 är rödlistade, 4 är fridlysta, 8 är typiska (T) och 3 är signalarter (S): garnlav (VU, T), knärot (VU, T, §8), rosenticka (NT, T), ullticka (NT, T), björksplintborre (S), tibast (S, T), vedticka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