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387-2022 i Rättviks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