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klagomål behandlar höga naturvärden i avverkningsanmälan A 34305-2024 i Rättviks kommun som inkom 2024-08-20 och omfattar 18,1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6763828, E 525757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