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126-2026 i Rätt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