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23707-2023 i Rättviks kommun</w:t>
      </w:r>
    </w:p>
    <w:p>
      <w:r>
        <w:t>Denna tillsynsbegäran behandlar höga naturvärden i avverkningsanmälan A 23707-2023 i Rättviks kommun som inkom 2023-05-31 och omfattar 3,4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6789282, E 517629 i SWEREF 99 TM.</w:t>
      </w:r>
    </w:p>
    <w:p>
      <w:r>
        <w:t>I och inom 2 meter från avverkningsanmälan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