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dokument behandlar höga naturvärden i avverkningsanmälan A 53546-2021 i Rättviks kommun som inkom 2021-09-30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skrovlig taggsvamp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6791099, E 503140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