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som inkom 2025-11-25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garnlav (VU,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