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som inkom 2026-01-30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vedflamlav (NT), sotlav (S,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