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som inkom 2024-04-29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6782976, E 510702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