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Detta dokument behandlar höga naturvärden i avverkningsanmälan A 27338-2026 i Rättviks kommun som inkom 2026-06-15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6785637, E 533397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mörk kolflarnlav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