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klagomål behandlar höga naturvärden i avverkningsanmälan A 46389-2025 i Rättviks kommun som inkom 2025-09-25 och omfattar 3,2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6893"/>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6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