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68-2024 i Rätt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