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samrådsanmälan S 2756-2020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